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08B1" w14:textId="77777777" w:rsidR="0030524B" w:rsidRDefault="0030524B" w:rsidP="0030524B">
      <w:pPr>
        <w:pStyle w:val="Default"/>
      </w:pPr>
    </w:p>
    <w:p w14:paraId="79D21AF4" w14:textId="0F974882" w:rsidR="0030524B" w:rsidRPr="00257172" w:rsidRDefault="0030524B" w:rsidP="0030524B">
      <w:pPr>
        <w:pStyle w:val="Pa0"/>
        <w:jc w:val="center"/>
        <w:rPr>
          <w:rFonts w:ascii="Cera Pro Macmillan" w:hAnsi="Cera Pro Macmillan"/>
          <w:color w:val="000000"/>
          <w:sz w:val="36"/>
          <w:szCs w:val="36"/>
        </w:rPr>
      </w:pPr>
      <w:r>
        <w:t xml:space="preserve"> </w:t>
      </w:r>
      <w:r w:rsidRPr="00257172">
        <w:rPr>
          <w:rStyle w:val="A0"/>
          <w:rFonts w:ascii="Cera Pro Macmillan" w:hAnsi="Cera Pro Macmillan"/>
          <w:sz w:val="36"/>
          <w:szCs w:val="36"/>
        </w:rPr>
        <w:t xml:space="preserve">R208 </w:t>
      </w:r>
      <w:r w:rsidR="00E73E8B" w:rsidRPr="00257172">
        <w:rPr>
          <w:rStyle w:val="A0"/>
          <w:rFonts w:ascii="Cera Pro Macmillan" w:hAnsi="Cera Pro Macmillan"/>
          <w:sz w:val="36"/>
          <w:szCs w:val="36"/>
        </w:rPr>
        <w:t xml:space="preserve">Genetic </w:t>
      </w:r>
      <w:r w:rsidRPr="00257172">
        <w:rPr>
          <w:rStyle w:val="A0"/>
          <w:rFonts w:ascii="Cera Pro Macmillan" w:hAnsi="Cera Pro Macmillan"/>
          <w:sz w:val="36"/>
          <w:szCs w:val="36"/>
        </w:rPr>
        <w:t>Panel- Inherited Breast Cancer</w:t>
      </w:r>
      <w:r w:rsidRPr="00257172">
        <w:rPr>
          <w:rStyle w:val="A0"/>
          <w:rFonts w:ascii="Cera Pro Macmillan" w:hAnsi="Cera Pro Macmillan"/>
          <w:i/>
          <w:iCs/>
          <w:sz w:val="36"/>
          <w:szCs w:val="36"/>
        </w:rPr>
        <w:t xml:space="preserve"> </w:t>
      </w:r>
      <w:r w:rsidRPr="00257172">
        <w:rPr>
          <w:rStyle w:val="A0"/>
          <w:rFonts w:ascii="Cera Pro Macmillan" w:hAnsi="Cera Pro Macmillan"/>
          <w:sz w:val="36"/>
          <w:szCs w:val="36"/>
        </w:rPr>
        <w:t>test result</w:t>
      </w:r>
      <w:r w:rsidR="00E73E8B" w:rsidRPr="00257172">
        <w:rPr>
          <w:rStyle w:val="A0"/>
          <w:rFonts w:ascii="Cera Pro Macmillan" w:hAnsi="Cera Pro Macmillan"/>
          <w:sz w:val="36"/>
          <w:szCs w:val="36"/>
        </w:rPr>
        <w:t xml:space="preserve">: </w:t>
      </w:r>
      <w:r w:rsidRPr="00257172">
        <w:rPr>
          <w:rStyle w:val="A0"/>
          <w:rFonts w:ascii="Cera Pro Macmillan" w:hAnsi="Cera Pro Macmillan"/>
          <w:sz w:val="36"/>
          <w:szCs w:val="36"/>
        </w:rPr>
        <w:t xml:space="preserve">Variant of Uncertain Significance (VUS) </w:t>
      </w:r>
    </w:p>
    <w:p w14:paraId="5D3B1AAA" w14:textId="77777777" w:rsidR="0030524B" w:rsidRPr="00257172" w:rsidRDefault="0030524B" w:rsidP="0030524B">
      <w:pPr>
        <w:pStyle w:val="Pa1"/>
        <w:spacing w:after="100"/>
        <w:rPr>
          <w:rStyle w:val="A1"/>
          <w:rFonts w:ascii="Cera Pro Macmillan" w:hAnsi="Cera Pro Macmillan"/>
          <w:sz w:val="36"/>
          <w:szCs w:val="36"/>
        </w:rPr>
      </w:pPr>
    </w:p>
    <w:p w14:paraId="0C610CBD" w14:textId="1D5F8941" w:rsidR="0030524B" w:rsidRPr="00257172" w:rsidRDefault="00E73E8B" w:rsidP="00257172">
      <w:pPr>
        <w:pStyle w:val="Pa1"/>
        <w:rPr>
          <w:rFonts w:ascii="Cera Pro Macmillan" w:hAnsi="Cera Pro Macmillan"/>
          <w:color w:val="000000"/>
        </w:rPr>
      </w:pPr>
      <w:r w:rsidRPr="00257172">
        <w:rPr>
          <w:rStyle w:val="A1"/>
          <w:rFonts w:ascii="Cera Pro Macmillan" w:hAnsi="Cera Pro Macmillan"/>
          <w:sz w:val="24"/>
          <w:szCs w:val="24"/>
        </w:rPr>
        <w:t>You had an R208 gene panel test that looked at genes that can cause hereditary breast cancer.</w:t>
      </w:r>
    </w:p>
    <w:p w14:paraId="64565369" w14:textId="77777777" w:rsidR="00E73E8B" w:rsidRPr="00257172" w:rsidRDefault="00E73E8B" w:rsidP="00257172">
      <w:pPr>
        <w:pStyle w:val="Pa1"/>
        <w:rPr>
          <w:rStyle w:val="A1"/>
          <w:rFonts w:ascii="Cera Pro Macmillan" w:hAnsi="Cera Pro Macmillan"/>
          <w:b/>
          <w:bCs/>
          <w:sz w:val="24"/>
          <w:szCs w:val="24"/>
        </w:rPr>
      </w:pPr>
    </w:p>
    <w:p w14:paraId="02325926" w14:textId="570287B5" w:rsidR="0030524B" w:rsidRPr="00257172" w:rsidRDefault="0030524B" w:rsidP="00257172">
      <w:pPr>
        <w:pStyle w:val="Pa1"/>
        <w:rPr>
          <w:rFonts w:ascii="Cera Pro Macmillan" w:hAnsi="Cera Pro Macmillan"/>
          <w:color w:val="000000"/>
        </w:rPr>
      </w:pPr>
      <w:r w:rsidRPr="00257172">
        <w:rPr>
          <w:rStyle w:val="A1"/>
          <w:rFonts w:ascii="Cera Pro Macmillan" w:hAnsi="Cera Pro Macmillan"/>
          <w:b/>
          <w:bCs/>
          <w:sz w:val="24"/>
          <w:szCs w:val="24"/>
        </w:rPr>
        <w:t>The test result has shown that you have a variant of uncertain significance</w:t>
      </w:r>
      <w:r w:rsidR="00E73E8B" w:rsidRPr="00257172">
        <w:rPr>
          <w:rStyle w:val="A1"/>
          <w:rFonts w:ascii="Cera Pro Macmillan" w:hAnsi="Cera Pro Macmillan"/>
          <w:b/>
          <w:bCs/>
          <w:sz w:val="24"/>
          <w:szCs w:val="24"/>
        </w:rPr>
        <w:t xml:space="preserve"> (VUS)</w:t>
      </w:r>
      <w:r w:rsidRPr="00257172">
        <w:rPr>
          <w:rStyle w:val="A1"/>
          <w:rFonts w:ascii="Cera Pro Macmillan" w:hAnsi="Cera Pro Macmillan"/>
          <w:b/>
          <w:bCs/>
          <w:sz w:val="24"/>
          <w:szCs w:val="24"/>
        </w:rPr>
        <w:t xml:space="preserve"> in one of the tested</w:t>
      </w:r>
      <w:r w:rsidRPr="00257172">
        <w:rPr>
          <w:rStyle w:val="A1"/>
          <w:rFonts w:ascii="Cera Pro Macmillan" w:hAnsi="Cera Pro Macmillan"/>
          <w:b/>
          <w:bCs/>
          <w:i/>
          <w:iCs/>
          <w:sz w:val="24"/>
          <w:szCs w:val="24"/>
        </w:rPr>
        <w:t xml:space="preserve"> </w:t>
      </w:r>
      <w:r w:rsidRPr="00257172">
        <w:rPr>
          <w:rStyle w:val="A1"/>
          <w:rFonts w:ascii="Cera Pro Macmillan" w:hAnsi="Cera Pro Macmillan"/>
          <w:b/>
          <w:bCs/>
          <w:sz w:val="24"/>
          <w:szCs w:val="24"/>
        </w:rPr>
        <w:t>genes.</w:t>
      </w:r>
    </w:p>
    <w:p w14:paraId="19C55842" w14:textId="77777777" w:rsidR="00E73E8B" w:rsidRPr="00257172" w:rsidRDefault="00E73E8B" w:rsidP="00257172">
      <w:pPr>
        <w:pStyle w:val="Pa1"/>
        <w:rPr>
          <w:rStyle w:val="A1"/>
          <w:rFonts w:ascii="Cera Pro Macmillan" w:hAnsi="Cera Pro Macmillan"/>
          <w:sz w:val="24"/>
          <w:szCs w:val="24"/>
        </w:rPr>
      </w:pPr>
    </w:p>
    <w:p w14:paraId="0DBEEB96" w14:textId="3BEBF4AD" w:rsidR="0030524B" w:rsidRDefault="0030524B" w:rsidP="00257172">
      <w:pPr>
        <w:pStyle w:val="Pa1"/>
        <w:rPr>
          <w:rStyle w:val="A1"/>
          <w:rFonts w:ascii="Cera Pro Macmillan" w:hAnsi="Cera Pro Macmillan"/>
          <w:sz w:val="24"/>
          <w:szCs w:val="24"/>
        </w:rPr>
      </w:pPr>
      <w:r w:rsidRPr="00257172">
        <w:rPr>
          <w:rStyle w:val="A1"/>
          <w:rFonts w:ascii="Cera Pro Macmillan" w:hAnsi="Cera Pro Macmillan"/>
          <w:sz w:val="24"/>
          <w:szCs w:val="24"/>
        </w:rPr>
        <w:t xml:space="preserve">A variant of uncertain significance is a change in a gene which may not have been seen before and so it is unclear </w:t>
      </w:r>
      <w:r w:rsidR="00E73E8B" w:rsidRPr="00257172">
        <w:rPr>
          <w:rStyle w:val="A1"/>
          <w:rFonts w:ascii="Cera Pro Macmillan" w:hAnsi="Cera Pro Macmillan"/>
          <w:sz w:val="24"/>
          <w:szCs w:val="24"/>
        </w:rPr>
        <w:t>whether</w:t>
      </w:r>
      <w:r w:rsidRPr="00257172">
        <w:rPr>
          <w:rStyle w:val="A1"/>
          <w:rFonts w:ascii="Cera Pro Macmillan" w:hAnsi="Cera Pro Macmillan"/>
          <w:sz w:val="24"/>
          <w:szCs w:val="24"/>
        </w:rPr>
        <w:t xml:space="preserve"> it is related to your cancer</w:t>
      </w:r>
      <w:r w:rsidR="00E73E8B" w:rsidRPr="00257172">
        <w:rPr>
          <w:rStyle w:val="A1"/>
          <w:rFonts w:ascii="Cera Pro Macmillan" w:hAnsi="Cera Pro Macmillan"/>
          <w:sz w:val="24"/>
          <w:szCs w:val="24"/>
        </w:rPr>
        <w:t xml:space="preserve"> or not</w:t>
      </w:r>
      <w:r w:rsidRPr="00257172">
        <w:rPr>
          <w:rStyle w:val="A1"/>
          <w:rFonts w:ascii="Cera Pro Macmillan" w:hAnsi="Cera Pro Macmillan"/>
          <w:sz w:val="24"/>
          <w:szCs w:val="24"/>
        </w:rPr>
        <w:t xml:space="preserve">. It is possible that this variant occurs in the general population and is not linked to your cancer diagnosis. </w:t>
      </w:r>
    </w:p>
    <w:p w14:paraId="661654A8" w14:textId="77777777" w:rsidR="00257172" w:rsidRPr="00257172" w:rsidRDefault="00257172" w:rsidP="00257172">
      <w:pPr>
        <w:pStyle w:val="Default"/>
      </w:pPr>
    </w:p>
    <w:p w14:paraId="020688C8" w14:textId="03E85844" w:rsidR="0030524B" w:rsidRPr="00257172" w:rsidRDefault="0030524B" w:rsidP="00257172">
      <w:pPr>
        <w:pStyle w:val="Pa1"/>
        <w:rPr>
          <w:rStyle w:val="A1"/>
          <w:rFonts w:ascii="Cera Pro Macmillan" w:hAnsi="Cera Pro Macmillan"/>
          <w:sz w:val="24"/>
          <w:szCs w:val="24"/>
        </w:rPr>
      </w:pPr>
      <w:r w:rsidRPr="00257172">
        <w:rPr>
          <w:rStyle w:val="A1"/>
          <w:rFonts w:ascii="Cera Pro Macmillan" w:hAnsi="Cera Pro Macmillan"/>
          <w:sz w:val="24"/>
          <w:szCs w:val="24"/>
        </w:rPr>
        <w:t xml:space="preserve">We have referred you to the Genetics team to review this result in more detail, and to discuss any further genetic testing that may be </w:t>
      </w:r>
      <w:r w:rsidR="00E73E8B" w:rsidRPr="00257172">
        <w:rPr>
          <w:rStyle w:val="A1"/>
          <w:rFonts w:ascii="Cera Pro Macmillan" w:hAnsi="Cera Pro Macmillan"/>
          <w:sz w:val="24"/>
          <w:szCs w:val="24"/>
        </w:rPr>
        <w:t>needed</w:t>
      </w:r>
      <w:r w:rsidRPr="00257172">
        <w:rPr>
          <w:rStyle w:val="A1"/>
          <w:rFonts w:ascii="Cera Pro Macmillan" w:hAnsi="Cera Pro Macmillan"/>
          <w:sz w:val="24"/>
          <w:szCs w:val="24"/>
        </w:rPr>
        <w:t>.</w:t>
      </w:r>
    </w:p>
    <w:p w14:paraId="2DDA4E1A" w14:textId="77777777" w:rsidR="0030524B" w:rsidRPr="00257172" w:rsidRDefault="0030524B" w:rsidP="00257172">
      <w:pPr>
        <w:pStyle w:val="Pa1"/>
        <w:rPr>
          <w:rStyle w:val="A1"/>
          <w:rFonts w:ascii="Cera Pro Macmillan" w:hAnsi="Cera Pro Macmillan"/>
          <w:sz w:val="24"/>
          <w:szCs w:val="24"/>
        </w:rPr>
      </w:pPr>
    </w:p>
    <w:p w14:paraId="38E7FCF5" w14:textId="4FBA018D" w:rsidR="0030524B" w:rsidRPr="00257172" w:rsidRDefault="0030524B" w:rsidP="00257172">
      <w:pPr>
        <w:pStyle w:val="Pa1"/>
        <w:rPr>
          <w:rFonts w:ascii="Cera Pro Macmillan" w:hAnsi="Cera Pro Macmillan"/>
          <w:color w:val="000000"/>
        </w:rPr>
      </w:pPr>
      <w:bookmarkStart w:id="0" w:name="_Hlk115196860"/>
      <w:r w:rsidRPr="00257172">
        <w:rPr>
          <w:rFonts w:ascii="Cera Pro Macmillan" w:hAnsi="Cera Pro Macmillan"/>
          <w:b/>
          <w:bCs/>
          <w:color w:val="000000"/>
        </w:rPr>
        <w:t xml:space="preserve">What does this result mean for my relatives? </w:t>
      </w:r>
    </w:p>
    <w:bookmarkEnd w:id="0"/>
    <w:p w14:paraId="4B6102F0" w14:textId="0C08CEE9" w:rsidR="0030524B" w:rsidRDefault="0030524B" w:rsidP="00257172">
      <w:pPr>
        <w:pStyle w:val="Pa1"/>
        <w:rPr>
          <w:rFonts w:ascii="Cera Pro Macmillan" w:hAnsi="Cera Pro Macmillan"/>
          <w:color w:val="000000"/>
        </w:rPr>
      </w:pPr>
      <w:r w:rsidRPr="00257172">
        <w:rPr>
          <w:rStyle w:val="A1"/>
          <w:rFonts w:ascii="Cera Pro Macmillan" w:hAnsi="Cera Pro Macmillan"/>
          <w:sz w:val="24"/>
          <w:szCs w:val="24"/>
        </w:rPr>
        <w:t xml:space="preserve">All women are eligible to have mammograms from </w:t>
      </w:r>
      <w:r w:rsidR="00E73E8B" w:rsidRPr="00257172">
        <w:rPr>
          <w:rStyle w:val="A1"/>
          <w:rFonts w:ascii="Cera Pro Macmillan" w:hAnsi="Cera Pro Macmillan"/>
          <w:sz w:val="24"/>
          <w:szCs w:val="24"/>
        </w:rPr>
        <w:t>50</w:t>
      </w:r>
      <w:r w:rsidRPr="00257172">
        <w:rPr>
          <w:rStyle w:val="A1"/>
          <w:rFonts w:ascii="Cera Pro Macmillan" w:hAnsi="Cera Pro Macmillan"/>
          <w:sz w:val="24"/>
          <w:szCs w:val="24"/>
        </w:rPr>
        <w:t xml:space="preserve"> years in the National Breast Screening Programme. Depending on the family history, some women may be eligible for mammograms </w:t>
      </w:r>
      <w:r w:rsidR="00E73E8B" w:rsidRPr="00257172">
        <w:rPr>
          <w:rStyle w:val="A1"/>
          <w:rFonts w:ascii="Cera Pro Macmillan" w:hAnsi="Cera Pro Macmillan"/>
          <w:sz w:val="24"/>
          <w:szCs w:val="24"/>
        </w:rPr>
        <w:t>at an earlier age</w:t>
      </w:r>
      <w:r w:rsidRPr="00257172">
        <w:rPr>
          <w:rStyle w:val="A1"/>
          <w:rFonts w:ascii="Cera Pro Macmillan" w:hAnsi="Cera Pro Macmillan"/>
          <w:sz w:val="24"/>
          <w:szCs w:val="24"/>
        </w:rPr>
        <w:t xml:space="preserve">, even if there </w:t>
      </w:r>
      <w:r w:rsidR="00E73E8B" w:rsidRPr="00257172">
        <w:rPr>
          <w:rStyle w:val="A1"/>
          <w:rFonts w:ascii="Cera Pro Macmillan" w:hAnsi="Cera Pro Macmillan"/>
          <w:sz w:val="24"/>
          <w:szCs w:val="24"/>
        </w:rPr>
        <w:t xml:space="preserve">has been a normal R208 gene panel test </w:t>
      </w:r>
      <w:r w:rsidRPr="00257172">
        <w:rPr>
          <w:rStyle w:val="A1"/>
          <w:rFonts w:ascii="Cera Pro Macmillan" w:hAnsi="Cera Pro Macmillan"/>
          <w:sz w:val="24"/>
          <w:szCs w:val="24"/>
        </w:rPr>
        <w:t xml:space="preserve">in the family. </w:t>
      </w:r>
      <w:r w:rsidR="00257172" w:rsidRPr="00257172">
        <w:rPr>
          <w:rStyle w:val="A1"/>
          <w:rFonts w:ascii="Cera Pro Macmillan" w:hAnsi="Cera Pro Macmillan"/>
          <w:sz w:val="24"/>
          <w:szCs w:val="24"/>
        </w:rPr>
        <w:t>Your cancer team will discuss your individual risk of breast cancer and if you, or your relatives, fall into a ‘higher risk’ category and can have earlier screening.</w:t>
      </w:r>
    </w:p>
    <w:p w14:paraId="48F676D1" w14:textId="77777777" w:rsidR="00257172" w:rsidRPr="00257172" w:rsidRDefault="00257172" w:rsidP="00257172">
      <w:pPr>
        <w:pStyle w:val="Default"/>
      </w:pPr>
    </w:p>
    <w:p w14:paraId="63BA9344" w14:textId="77777777" w:rsidR="0030524B" w:rsidRPr="00257172" w:rsidRDefault="0030524B" w:rsidP="00257172">
      <w:pPr>
        <w:pStyle w:val="Pa1"/>
        <w:rPr>
          <w:rFonts w:ascii="Cera Pro Macmillan" w:hAnsi="Cera Pro Macmillan"/>
          <w:color w:val="000000"/>
        </w:rPr>
      </w:pPr>
      <w:r w:rsidRPr="00257172">
        <w:rPr>
          <w:rStyle w:val="A1"/>
          <w:rFonts w:ascii="Cera Pro Macmillan" w:hAnsi="Cera Pro Macmillan"/>
          <w:sz w:val="24"/>
          <w:szCs w:val="24"/>
        </w:rPr>
        <w:t xml:space="preserve">There is currently no known effective form of ovarian screening. If a woman has more than one relative with ovarian cancer, removal of the ovaries is sometimes considered. If this is the case in your family, please discuss this further with your cancer team. </w:t>
      </w:r>
    </w:p>
    <w:p w14:paraId="53188047" w14:textId="77777777" w:rsidR="00257172" w:rsidRDefault="00257172" w:rsidP="00257172">
      <w:pPr>
        <w:pStyle w:val="Pa1"/>
        <w:rPr>
          <w:rStyle w:val="A1"/>
          <w:rFonts w:ascii="Cera Pro Macmillan" w:hAnsi="Cera Pro Macmillan"/>
          <w:sz w:val="24"/>
          <w:szCs w:val="24"/>
        </w:rPr>
      </w:pPr>
    </w:p>
    <w:p w14:paraId="07B08EFE" w14:textId="32391647" w:rsidR="0030524B" w:rsidRPr="00257172" w:rsidRDefault="0030524B" w:rsidP="00257172">
      <w:pPr>
        <w:pStyle w:val="Pa1"/>
        <w:rPr>
          <w:rFonts w:ascii="Cera Pro Macmillan" w:hAnsi="Cera Pro Macmillan"/>
          <w:color w:val="000000"/>
        </w:rPr>
      </w:pPr>
      <w:r w:rsidRPr="00257172">
        <w:rPr>
          <w:rStyle w:val="A1"/>
          <w:rFonts w:ascii="Cera Pro Macmillan" w:hAnsi="Cera Pro Macmillan"/>
          <w:sz w:val="24"/>
          <w:szCs w:val="24"/>
        </w:rPr>
        <w:t xml:space="preserve">If any of your relatives wish to discuss their own risk of cancer further, they should speak with their GP who can refer them for further discussions at their local Family History screening clinic. </w:t>
      </w:r>
    </w:p>
    <w:p w14:paraId="443FDE4A" w14:textId="77777777" w:rsidR="00257172" w:rsidRDefault="00257172" w:rsidP="00257172">
      <w:pPr>
        <w:pStyle w:val="Pa3"/>
        <w:rPr>
          <w:rStyle w:val="A1"/>
          <w:rFonts w:ascii="Cera Pro Macmillan" w:hAnsi="Cera Pro Macmillan"/>
          <w:sz w:val="24"/>
          <w:szCs w:val="24"/>
        </w:rPr>
      </w:pPr>
    </w:p>
    <w:p w14:paraId="1B6A6058" w14:textId="6DFDFF81" w:rsidR="0030524B" w:rsidRPr="00257172" w:rsidRDefault="0030524B" w:rsidP="00257172">
      <w:pPr>
        <w:pStyle w:val="Pa3"/>
        <w:rPr>
          <w:rStyle w:val="A1"/>
          <w:rFonts w:ascii="Cera Pro Macmillan" w:hAnsi="Cera Pro Macmillan"/>
          <w:sz w:val="24"/>
          <w:szCs w:val="24"/>
        </w:rPr>
      </w:pPr>
      <w:r w:rsidRPr="00257172">
        <w:rPr>
          <w:rStyle w:val="A1"/>
          <w:rFonts w:ascii="Cera Pro Macmillan" w:hAnsi="Cera Pro Macmillan"/>
          <w:sz w:val="24"/>
          <w:szCs w:val="24"/>
        </w:rPr>
        <w:t xml:space="preserve">If you have any further questions in relation to your ongoing cancer treatment, please contact your cancer team. </w:t>
      </w:r>
    </w:p>
    <w:p w14:paraId="7D634925" w14:textId="77777777" w:rsidR="0030524B" w:rsidRPr="00257172" w:rsidRDefault="0030524B" w:rsidP="00257172">
      <w:pPr>
        <w:pStyle w:val="Default"/>
        <w:rPr>
          <w:rFonts w:ascii="Cera Pro Macmillan" w:hAnsi="Cera Pro Macmillan"/>
        </w:rPr>
      </w:pPr>
    </w:p>
    <w:p w14:paraId="5068FBBE" w14:textId="77777777" w:rsidR="00257172" w:rsidRDefault="00257172" w:rsidP="0030524B">
      <w:pPr>
        <w:pStyle w:val="Pa0"/>
        <w:jc w:val="center"/>
        <w:rPr>
          <w:rStyle w:val="A4"/>
          <w:rFonts w:ascii="Cera Pro Macmillan" w:hAnsi="Cera Pro Macmillan"/>
        </w:rPr>
      </w:pPr>
    </w:p>
    <w:p w14:paraId="045DC9DB" w14:textId="77777777" w:rsidR="00257172" w:rsidRDefault="00257172" w:rsidP="0030524B">
      <w:pPr>
        <w:pStyle w:val="Pa0"/>
        <w:jc w:val="center"/>
        <w:rPr>
          <w:rStyle w:val="A4"/>
          <w:rFonts w:ascii="Cera Pro Macmillan" w:hAnsi="Cera Pro Macmillan"/>
        </w:rPr>
      </w:pPr>
    </w:p>
    <w:p w14:paraId="60B8F1C8" w14:textId="77777777" w:rsidR="00257172" w:rsidRDefault="00257172" w:rsidP="0030524B">
      <w:pPr>
        <w:pStyle w:val="Pa0"/>
        <w:jc w:val="center"/>
        <w:rPr>
          <w:rStyle w:val="A4"/>
          <w:rFonts w:ascii="Cera Pro Macmillan" w:hAnsi="Cera Pro Macmillan"/>
        </w:rPr>
      </w:pPr>
    </w:p>
    <w:p w14:paraId="2174C05C" w14:textId="77777777" w:rsidR="00257172" w:rsidRDefault="00257172" w:rsidP="0030524B">
      <w:pPr>
        <w:pStyle w:val="Pa0"/>
        <w:jc w:val="center"/>
        <w:rPr>
          <w:rStyle w:val="A4"/>
          <w:rFonts w:ascii="Cera Pro Macmillan" w:hAnsi="Cera Pro Macmillan"/>
        </w:rPr>
      </w:pPr>
    </w:p>
    <w:p w14:paraId="1AAC3DB1" w14:textId="77777777" w:rsidR="00257172" w:rsidRDefault="00257172" w:rsidP="0030524B">
      <w:pPr>
        <w:pStyle w:val="Pa0"/>
        <w:jc w:val="center"/>
        <w:rPr>
          <w:rStyle w:val="A4"/>
          <w:rFonts w:ascii="Cera Pro Macmillan" w:hAnsi="Cera Pro Macmillan"/>
        </w:rPr>
      </w:pPr>
    </w:p>
    <w:p w14:paraId="7F0C2B00" w14:textId="5CC7738F" w:rsidR="0030524B" w:rsidRPr="00257172" w:rsidRDefault="0030524B" w:rsidP="0030524B">
      <w:pPr>
        <w:pStyle w:val="Pa0"/>
        <w:jc w:val="center"/>
        <w:rPr>
          <w:rFonts w:ascii="Cera Pro Macmillan" w:hAnsi="Cera Pro Macmillan"/>
          <w:color w:val="000000"/>
          <w:sz w:val="20"/>
          <w:szCs w:val="20"/>
        </w:rPr>
      </w:pPr>
      <w:r w:rsidRPr="00257172">
        <w:rPr>
          <w:rStyle w:val="A4"/>
          <w:rFonts w:ascii="Cera Pro Macmillan" w:hAnsi="Cera Pro Macmillan"/>
        </w:rPr>
        <w:t xml:space="preserve">Department: </w:t>
      </w:r>
      <w:r w:rsidR="00257172" w:rsidRPr="00257172">
        <w:rPr>
          <w:rStyle w:val="A4"/>
          <w:rFonts w:ascii="Cera Pro Macmillan" w:hAnsi="Cera Pro Macmillan"/>
        </w:rPr>
        <w:t>TEMPLATE</w:t>
      </w:r>
      <w:r w:rsidRPr="00257172">
        <w:rPr>
          <w:rStyle w:val="A4"/>
          <w:rFonts w:ascii="Cera Pro Macmillan" w:hAnsi="Cera Pro Macmillan"/>
        </w:rPr>
        <w:t xml:space="preserve"> </w:t>
      </w:r>
    </w:p>
    <w:p w14:paraId="10DA8E32" w14:textId="46950058" w:rsidR="00257172" w:rsidRPr="00257172" w:rsidRDefault="0030524B" w:rsidP="00257172">
      <w:pPr>
        <w:pStyle w:val="Pa0"/>
        <w:jc w:val="center"/>
        <w:rPr>
          <w:sz w:val="14"/>
          <w:szCs w:val="14"/>
        </w:rPr>
      </w:pPr>
      <w:r w:rsidRPr="00257172">
        <w:rPr>
          <w:rStyle w:val="A4"/>
          <w:rFonts w:ascii="Cera Pro Macmillan" w:hAnsi="Cera Pro Macmillan"/>
        </w:rPr>
        <w:t xml:space="preserve">Review due: </w:t>
      </w:r>
      <w:r w:rsidR="00257172" w:rsidRPr="00257172">
        <w:rPr>
          <w:rStyle w:val="A4"/>
          <w:rFonts w:ascii="Cera Pro Macmillan" w:hAnsi="Cera Pro Macmillan"/>
        </w:rPr>
        <w:t>TEMPLATE</w:t>
      </w:r>
    </w:p>
    <w:p w14:paraId="64B6AA9A" w14:textId="20F9666F" w:rsidR="008F4E4C" w:rsidRPr="00257172" w:rsidRDefault="008F4E4C" w:rsidP="008447E3">
      <w:pPr>
        <w:pStyle w:val="Default"/>
        <w:rPr>
          <w:sz w:val="14"/>
          <w:szCs w:val="14"/>
        </w:rPr>
      </w:pPr>
    </w:p>
    <w:sectPr w:rsidR="008F4E4C" w:rsidRPr="00257172" w:rsidSect="00C117D8">
      <w:headerReference w:type="default" r:id="rId6"/>
      <w:footerReference w:type="default" r:id="rId7"/>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C8F5" w14:textId="77777777" w:rsidR="00B8517C" w:rsidRDefault="00B8517C" w:rsidP="00B8517C">
      <w:pPr>
        <w:spacing w:after="0" w:line="240" w:lineRule="auto"/>
      </w:pPr>
      <w:r>
        <w:separator/>
      </w:r>
    </w:p>
  </w:endnote>
  <w:endnote w:type="continuationSeparator" w:id="0">
    <w:p w14:paraId="4E138C18" w14:textId="77777777" w:rsidR="00B8517C" w:rsidRDefault="00B8517C" w:rsidP="00B8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ra Pro Macmillan">
    <w:panose1 w:val="00000500000000000000"/>
    <w:charset w:val="00"/>
    <w:family w:val="auto"/>
    <w:pitch w:val="variable"/>
    <w:sig w:usb0="00000287" w:usb1="0000000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8E4B" w14:textId="77777777" w:rsidR="00923501" w:rsidRDefault="00923501" w:rsidP="00923501">
    <w:pPr>
      <w:pStyle w:val="Default"/>
      <w:spacing w:line="241" w:lineRule="atLeast"/>
      <w:rPr>
        <w:rStyle w:val="A4"/>
        <w:sz w:val="18"/>
        <w:szCs w:val="18"/>
      </w:rPr>
    </w:pPr>
    <w:bookmarkStart w:id="1" w:name="_Hlk115196779"/>
  </w:p>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5CE8D" w14:textId="77777777" w:rsidR="00B8517C" w:rsidRDefault="00B8517C" w:rsidP="00B8517C">
      <w:pPr>
        <w:spacing w:after="0" w:line="240" w:lineRule="auto"/>
      </w:pPr>
      <w:r>
        <w:separator/>
      </w:r>
    </w:p>
  </w:footnote>
  <w:footnote w:type="continuationSeparator" w:id="0">
    <w:p w14:paraId="708DC595" w14:textId="77777777" w:rsidR="00B8517C" w:rsidRDefault="00B8517C" w:rsidP="00B85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3F96" w14:textId="2CC7F17C" w:rsidR="00E73E8B" w:rsidRPr="00E73E8B" w:rsidRDefault="00E73E8B" w:rsidP="00E73E8B">
    <w:pPr>
      <w:pStyle w:val="Header"/>
    </w:pPr>
    <w:r w:rsidRPr="00E73E8B">
      <w:t>TEMPLATE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4B"/>
    <w:rsid w:val="00257172"/>
    <w:rsid w:val="0030524B"/>
    <w:rsid w:val="008447E3"/>
    <w:rsid w:val="00862298"/>
    <w:rsid w:val="008F4E4C"/>
    <w:rsid w:val="00923501"/>
    <w:rsid w:val="00B8517C"/>
    <w:rsid w:val="00C117D8"/>
    <w:rsid w:val="00CB135F"/>
    <w:rsid w:val="00E73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97FE0F"/>
  <w15:chartTrackingRefBased/>
  <w15:docId w15:val="{AEC94933-376F-41CE-8808-138224E4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524B"/>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30524B"/>
    <w:pPr>
      <w:spacing w:line="241" w:lineRule="atLeast"/>
    </w:pPr>
    <w:rPr>
      <w:color w:val="auto"/>
    </w:rPr>
  </w:style>
  <w:style w:type="character" w:customStyle="1" w:styleId="A0">
    <w:name w:val="A0"/>
    <w:uiPriority w:val="99"/>
    <w:rsid w:val="0030524B"/>
    <w:rPr>
      <w:b/>
      <w:bCs/>
      <w:color w:val="000000"/>
      <w:sz w:val="42"/>
      <w:szCs w:val="42"/>
    </w:rPr>
  </w:style>
  <w:style w:type="paragraph" w:customStyle="1" w:styleId="Pa1">
    <w:name w:val="Pa1"/>
    <w:basedOn w:val="Default"/>
    <w:next w:val="Default"/>
    <w:uiPriority w:val="99"/>
    <w:rsid w:val="0030524B"/>
    <w:pPr>
      <w:spacing w:line="241" w:lineRule="atLeast"/>
    </w:pPr>
    <w:rPr>
      <w:color w:val="auto"/>
    </w:rPr>
  </w:style>
  <w:style w:type="character" w:customStyle="1" w:styleId="A1">
    <w:name w:val="A1"/>
    <w:uiPriority w:val="99"/>
    <w:rsid w:val="0030524B"/>
    <w:rPr>
      <w:color w:val="000000"/>
      <w:sz w:val="28"/>
      <w:szCs w:val="28"/>
    </w:rPr>
  </w:style>
  <w:style w:type="paragraph" w:customStyle="1" w:styleId="Pa3">
    <w:name w:val="Pa3"/>
    <w:basedOn w:val="Default"/>
    <w:next w:val="Default"/>
    <w:uiPriority w:val="99"/>
    <w:rsid w:val="0030524B"/>
    <w:pPr>
      <w:spacing w:line="241" w:lineRule="atLeast"/>
    </w:pPr>
    <w:rPr>
      <w:color w:val="auto"/>
    </w:rPr>
  </w:style>
  <w:style w:type="character" w:customStyle="1" w:styleId="A4">
    <w:name w:val="A4"/>
    <w:uiPriority w:val="99"/>
    <w:rsid w:val="0030524B"/>
    <w:rPr>
      <w:color w:val="000000"/>
      <w:sz w:val="20"/>
      <w:szCs w:val="20"/>
    </w:rPr>
  </w:style>
  <w:style w:type="character" w:styleId="Hyperlink">
    <w:name w:val="Hyperlink"/>
    <w:basedOn w:val="DefaultParagraphFont"/>
    <w:uiPriority w:val="99"/>
    <w:unhideWhenUsed/>
    <w:rsid w:val="0030524B"/>
    <w:rPr>
      <w:color w:val="0563C1" w:themeColor="hyperlink"/>
      <w:u w:val="single"/>
    </w:rPr>
  </w:style>
  <w:style w:type="character" w:styleId="UnresolvedMention">
    <w:name w:val="Unresolved Mention"/>
    <w:basedOn w:val="DefaultParagraphFont"/>
    <w:uiPriority w:val="99"/>
    <w:semiHidden/>
    <w:unhideWhenUsed/>
    <w:rsid w:val="0030524B"/>
    <w:rPr>
      <w:color w:val="605E5C"/>
      <w:shd w:val="clear" w:color="auto" w:fill="E1DFDD"/>
    </w:rPr>
  </w:style>
  <w:style w:type="paragraph" w:styleId="Header">
    <w:name w:val="header"/>
    <w:basedOn w:val="Normal"/>
    <w:link w:val="HeaderChar"/>
    <w:uiPriority w:val="99"/>
    <w:unhideWhenUsed/>
    <w:rsid w:val="00B85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17C"/>
  </w:style>
  <w:style w:type="paragraph" w:styleId="Footer">
    <w:name w:val="footer"/>
    <w:basedOn w:val="Normal"/>
    <w:link w:val="FooterChar"/>
    <w:uiPriority w:val="99"/>
    <w:unhideWhenUsed/>
    <w:rsid w:val="00B85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239A91033A9489A08B2A8B62F05E1" ma:contentTypeVersion="10" ma:contentTypeDescription="Create a new document." ma:contentTypeScope="" ma:versionID="e878afc0c8f299ea49da8c513a7e69b7">
  <xsd:schema xmlns:xsd="http://www.w3.org/2001/XMLSchema" xmlns:xs="http://www.w3.org/2001/XMLSchema" xmlns:p="http://schemas.microsoft.com/office/2006/metadata/properties" xmlns:ns2="a173e62e-c978-496a-9f7b-8cc5eea1dc69" xmlns:ns3="42953bae-5d16-4c49-b9bb-f03ff96117ff" targetNamespace="http://schemas.microsoft.com/office/2006/metadata/properties" ma:root="true" ma:fieldsID="7a6c3479a825469362cd40da06d63235" ns2:_="" ns3:_="">
    <xsd:import namespace="a173e62e-c978-496a-9f7b-8cc5eea1dc69"/>
    <xsd:import namespace="42953bae-5d16-4c49-b9bb-f03ff96117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3e62e-c978-496a-9f7b-8cc5eea1d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53bae-5d16-4c49-b9bb-f03ff96117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78b06fb-47bb-4024-90ff-2eb7df614720}" ma:internalName="TaxCatchAll" ma:showField="CatchAllData" ma:web="42953bae-5d16-4c49-b9bb-f03ff96117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73e62e-c978-496a-9f7b-8cc5eea1dc69">
      <Terms xmlns="http://schemas.microsoft.com/office/infopath/2007/PartnerControls"/>
    </lcf76f155ced4ddcb4097134ff3c332f>
    <TaxCatchAll xmlns="42953bae-5d16-4c49-b9bb-f03ff96117ff" xsi:nil="true"/>
  </documentManagement>
</p:properties>
</file>

<file path=customXml/itemProps1.xml><?xml version="1.0" encoding="utf-8"?>
<ds:datastoreItem xmlns:ds="http://schemas.openxmlformats.org/officeDocument/2006/customXml" ds:itemID="{27C98F65-BAF0-4EA3-AAE6-3E026BD19CF9}"/>
</file>

<file path=customXml/itemProps2.xml><?xml version="1.0" encoding="utf-8"?>
<ds:datastoreItem xmlns:ds="http://schemas.openxmlformats.org/officeDocument/2006/customXml" ds:itemID="{F3D87760-2D47-4126-931C-4464B7989694}"/>
</file>

<file path=customXml/itemProps3.xml><?xml version="1.0" encoding="utf-8"?>
<ds:datastoreItem xmlns:ds="http://schemas.openxmlformats.org/officeDocument/2006/customXml" ds:itemID="{85CAAD0E-EADE-422B-810F-25394A8C0BAA}"/>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JOHNSTONE-BURT, Antigone (GLOUCESTERSHIRE HOSPITALS NHS FOUNDATION TRUST)</dc:creator>
  <cp:keywords/>
  <dc:description/>
  <cp:lastModifiedBy>Antigone Johnstone-Burt</cp:lastModifiedBy>
  <cp:revision>2</cp:revision>
  <dcterms:created xsi:type="dcterms:W3CDTF">2023-06-16T09:39:00Z</dcterms:created>
  <dcterms:modified xsi:type="dcterms:W3CDTF">2023-06-16T09:39:00Z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0x010100398239A91033A9489A08B2A8B62F05E1</vt:lpwstr>
  </property>
</Properties>
</file>